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8BF7" w14:textId="77777777" w:rsidR="008F6F25" w:rsidRDefault="00000000">
      <w:pPr>
        <w:widowControl/>
        <w:spacing w:line="560" w:lineRule="exact"/>
        <w:jc w:val="center"/>
        <w:outlineLvl w:val="1"/>
        <w:rPr>
          <w:rFonts w:ascii="Calibri" w:eastAsia="黑体" w:hAnsi="Calibri" w:cs="Times New Roman"/>
          <w:sz w:val="30"/>
          <w:szCs w:val="30"/>
        </w:rPr>
      </w:pPr>
      <w:bookmarkStart w:id="0" w:name="_Toc502321471"/>
      <w:bookmarkStart w:id="1" w:name="_Toc502320739"/>
      <w:r>
        <w:rPr>
          <w:rFonts w:ascii="Calibri" w:eastAsia="黑体" w:hAnsi="Calibri" w:cs="Times New Roman" w:hint="eastAsia"/>
          <w:sz w:val="30"/>
          <w:szCs w:val="30"/>
        </w:rPr>
        <w:t>广东工业大学货物类采购项目预付款审批表</w:t>
      </w:r>
      <w:bookmarkEnd w:id="0"/>
      <w:bookmarkEnd w:id="1"/>
    </w:p>
    <w:tbl>
      <w:tblPr>
        <w:tblW w:w="10125" w:type="dxa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9"/>
        <w:gridCol w:w="1898"/>
        <w:gridCol w:w="144"/>
        <w:gridCol w:w="1272"/>
        <w:gridCol w:w="1478"/>
        <w:gridCol w:w="1472"/>
        <w:gridCol w:w="1472"/>
      </w:tblGrid>
      <w:tr w:rsidR="008F6F25" w14:paraId="3A7B40BB" w14:textId="77777777">
        <w:trPr>
          <w:trHeight w:val="623"/>
        </w:trPr>
        <w:tc>
          <w:tcPr>
            <w:tcW w:w="2389" w:type="dxa"/>
            <w:vAlign w:val="center"/>
          </w:tcPr>
          <w:p w14:paraId="0473821D" w14:textId="77777777" w:rsidR="008F6F25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7736" w:type="dxa"/>
            <w:gridSpan w:val="6"/>
          </w:tcPr>
          <w:p w14:paraId="5E533DEB" w14:textId="77777777" w:rsidR="008F6F25" w:rsidRDefault="008F6F25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F6F25" w14:paraId="70566225" w14:textId="77777777">
        <w:trPr>
          <w:trHeight w:val="624"/>
        </w:trPr>
        <w:tc>
          <w:tcPr>
            <w:tcW w:w="2389" w:type="dxa"/>
            <w:vAlign w:val="center"/>
          </w:tcPr>
          <w:p w14:paraId="256F100A" w14:textId="77777777" w:rsidR="008F6F25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项目申购单位</w:t>
            </w:r>
          </w:p>
        </w:tc>
        <w:tc>
          <w:tcPr>
            <w:tcW w:w="1898" w:type="dxa"/>
            <w:vAlign w:val="center"/>
          </w:tcPr>
          <w:p w14:paraId="30C71BC3" w14:textId="77777777" w:rsidR="008F6F25" w:rsidRDefault="008F6F25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6180D04B" w14:textId="77777777" w:rsidR="008F6F25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478" w:type="dxa"/>
            <w:vAlign w:val="center"/>
          </w:tcPr>
          <w:p w14:paraId="25C3BFE3" w14:textId="77777777" w:rsidR="008F6F25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BFBFBF" w:themeColor="background1" w:themeShade="BF"/>
                <w:kern w:val="0"/>
                <w:sz w:val="24"/>
                <w:szCs w:val="24"/>
              </w:rPr>
              <w:t>亲笔签名</w:t>
            </w:r>
          </w:p>
        </w:tc>
        <w:tc>
          <w:tcPr>
            <w:tcW w:w="1472" w:type="dxa"/>
            <w:vAlign w:val="center"/>
          </w:tcPr>
          <w:p w14:paraId="61A53DDB" w14:textId="77777777" w:rsidR="008F6F25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单位负责人</w:t>
            </w:r>
          </w:p>
        </w:tc>
        <w:tc>
          <w:tcPr>
            <w:tcW w:w="1472" w:type="dxa"/>
            <w:vAlign w:val="center"/>
          </w:tcPr>
          <w:p w14:paraId="1B42E4F6" w14:textId="77777777" w:rsidR="008F6F25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BFBFBF" w:themeColor="background1" w:themeShade="BF"/>
                <w:kern w:val="0"/>
                <w:sz w:val="24"/>
                <w:szCs w:val="24"/>
              </w:rPr>
              <w:t>亲笔签名</w:t>
            </w:r>
          </w:p>
        </w:tc>
      </w:tr>
      <w:tr w:rsidR="008F6F25" w14:paraId="0A6D28C0" w14:textId="77777777">
        <w:trPr>
          <w:trHeight w:val="579"/>
        </w:trPr>
        <w:tc>
          <w:tcPr>
            <w:tcW w:w="2389" w:type="dxa"/>
            <w:vAlign w:val="center"/>
          </w:tcPr>
          <w:p w14:paraId="3D0008CC" w14:textId="77777777" w:rsidR="008F6F25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经办人及工号</w:t>
            </w:r>
          </w:p>
        </w:tc>
        <w:tc>
          <w:tcPr>
            <w:tcW w:w="1898" w:type="dxa"/>
          </w:tcPr>
          <w:p w14:paraId="455E4E8E" w14:textId="77777777" w:rsidR="008F6F25" w:rsidRDefault="008F6F25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gridSpan w:val="3"/>
          </w:tcPr>
          <w:p w14:paraId="4DF86C43" w14:textId="77777777" w:rsidR="008F6F25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44" w:type="dxa"/>
            <w:gridSpan w:val="2"/>
            <w:vAlign w:val="center"/>
          </w:tcPr>
          <w:p w14:paraId="4E5E158A" w14:textId="77777777" w:rsidR="008F6F25" w:rsidRDefault="008F6F25">
            <w:pPr>
              <w:widowControl/>
              <w:spacing w:line="400" w:lineRule="exact"/>
              <w:ind w:firstLineChars="728" w:firstLine="1747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F6F25" w14:paraId="678CF6CE" w14:textId="77777777">
        <w:trPr>
          <w:trHeight w:val="646"/>
        </w:trPr>
        <w:tc>
          <w:tcPr>
            <w:tcW w:w="2389" w:type="dxa"/>
            <w:vAlign w:val="center"/>
          </w:tcPr>
          <w:p w14:paraId="18C10A85" w14:textId="77777777" w:rsidR="008F6F25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采购经费来源</w:t>
            </w:r>
          </w:p>
        </w:tc>
        <w:tc>
          <w:tcPr>
            <w:tcW w:w="1898" w:type="dxa"/>
          </w:tcPr>
          <w:p w14:paraId="40BD4FB5" w14:textId="77777777" w:rsidR="008F6F25" w:rsidRDefault="008F6F25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gridSpan w:val="3"/>
          </w:tcPr>
          <w:p w14:paraId="39A79FDB" w14:textId="77777777" w:rsidR="008F6F25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采购预算金额</w:t>
            </w:r>
          </w:p>
        </w:tc>
        <w:tc>
          <w:tcPr>
            <w:tcW w:w="2944" w:type="dxa"/>
            <w:gridSpan w:val="2"/>
            <w:vAlign w:val="center"/>
          </w:tcPr>
          <w:p w14:paraId="6EAC6AE0" w14:textId="77777777" w:rsidR="008F6F25" w:rsidRDefault="00000000">
            <w:pPr>
              <w:widowControl/>
              <w:spacing w:line="400" w:lineRule="exact"/>
              <w:ind w:firstLineChars="728" w:firstLine="1747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万元</w:t>
            </w:r>
          </w:p>
        </w:tc>
      </w:tr>
      <w:tr w:rsidR="008F6F25" w14:paraId="22045985" w14:textId="77777777">
        <w:trPr>
          <w:trHeight w:val="498"/>
        </w:trPr>
        <w:tc>
          <w:tcPr>
            <w:tcW w:w="2389" w:type="dxa"/>
            <w:vAlign w:val="center"/>
          </w:tcPr>
          <w:p w14:paraId="25E5182D" w14:textId="77777777" w:rsidR="008F6F25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项目立项及论证</w:t>
            </w:r>
          </w:p>
        </w:tc>
        <w:tc>
          <w:tcPr>
            <w:tcW w:w="7736" w:type="dxa"/>
            <w:gridSpan w:val="6"/>
          </w:tcPr>
          <w:p w14:paraId="60DD39EE" w14:textId="77777777" w:rsidR="008F6F25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已立项/已论证（附佐证材料）</w:t>
            </w:r>
          </w:p>
        </w:tc>
      </w:tr>
      <w:tr w:rsidR="008F6F25" w14:paraId="01CC18A9" w14:textId="77777777">
        <w:trPr>
          <w:trHeight w:val="2125"/>
        </w:trPr>
        <w:tc>
          <w:tcPr>
            <w:tcW w:w="2389" w:type="dxa"/>
            <w:vAlign w:val="center"/>
          </w:tcPr>
          <w:p w14:paraId="1BEB1909" w14:textId="77777777" w:rsidR="008F6F25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预付申请理由</w:t>
            </w:r>
          </w:p>
        </w:tc>
        <w:tc>
          <w:tcPr>
            <w:tcW w:w="7736" w:type="dxa"/>
            <w:gridSpan w:val="6"/>
          </w:tcPr>
          <w:p w14:paraId="252C4051" w14:textId="77777777" w:rsidR="008F6F25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□跨年度实施的采购项目</w:t>
            </w:r>
          </w:p>
          <w:p w14:paraId="2DAC394C" w14:textId="77777777" w:rsidR="008F6F25" w:rsidRDefault="00000000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按照市场规则要求预付（如订制设备、进口设备等）</w:t>
            </w:r>
          </w:p>
          <w:p w14:paraId="431ED23B" w14:textId="77777777" w:rsidR="008F6F25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□专门面向中小企项目</w:t>
            </w:r>
          </w:p>
          <w:p w14:paraId="1073EF10" w14:textId="77777777" w:rsidR="008F6F25" w:rsidRDefault="00000000">
            <w:pPr>
              <w:widowControl/>
              <w:spacing w:line="360" w:lineRule="auto"/>
              <w:ind w:firstLine="36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具体情况: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 xml:space="preserve">                                </w:t>
            </w:r>
          </w:p>
          <w:p w14:paraId="4AA6F32E" w14:textId="77777777" w:rsidR="008F6F25" w:rsidRDefault="00000000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□其他情况: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 xml:space="preserve">                                           </w:t>
            </w:r>
          </w:p>
        </w:tc>
      </w:tr>
      <w:tr w:rsidR="008F6F25" w14:paraId="4A74461E" w14:textId="77777777">
        <w:trPr>
          <w:trHeight w:val="892"/>
        </w:trPr>
        <w:tc>
          <w:tcPr>
            <w:tcW w:w="2389" w:type="dxa"/>
            <w:vAlign w:val="center"/>
          </w:tcPr>
          <w:p w14:paraId="0DDAC2EB" w14:textId="77777777" w:rsidR="008F6F25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预付比例（%）</w:t>
            </w:r>
          </w:p>
        </w:tc>
        <w:tc>
          <w:tcPr>
            <w:tcW w:w="2042" w:type="dxa"/>
            <w:gridSpan w:val="2"/>
            <w:vAlign w:val="center"/>
          </w:tcPr>
          <w:p w14:paraId="1C747BB4" w14:textId="77777777" w:rsidR="008F6F25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预付款，合同签订后支付  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2750" w:type="dxa"/>
            <w:gridSpan w:val="2"/>
            <w:vAlign w:val="center"/>
          </w:tcPr>
          <w:p w14:paraId="3BBA7A10" w14:textId="77777777" w:rsidR="008F6F25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估算预付金额（估算预付金额=采购预算金额*预付比例）</w:t>
            </w:r>
          </w:p>
        </w:tc>
        <w:tc>
          <w:tcPr>
            <w:tcW w:w="2944" w:type="dxa"/>
            <w:gridSpan w:val="2"/>
            <w:vAlign w:val="center"/>
          </w:tcPr>
          <w:p w14:paraId="7BE99133" w14:textId="77777777" w:rsidR="008F6F25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     万元</w:t>
            </w:r>
          </w:p>
        </w:tc>
      </w:tr>
      <w:tr w:rsidR="008F6F25" w14:paraId="4C395CD3" w14:textId="77777777">
        <w:trPr>
          <w:trHeight w:val="851"/>
        </w:trPr>
        <w:tc>
          <w:tcPr>
            <w:tcW w:w="2389" w:type="dxa"/>
            <w:vAlign w:val="center"/>
          </w:tcPr>
          <w:p w14:paraId="69B2B8A6" w14:textId="77777777" w:rsidR="008F6F25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经费负责人意见</w:t>
            </w:r>
          </w:p>
        </w:tc>
        <w:tc>
          <w:tcPr>
            <w:tcW w:w="7736" w:type="dxa"/>
            <w:gridSpan w:val="6"/>
          </w:tcPr>
          <w:p w14:paraId="0862AAA6" w14:textId="77777777" w:rsidR="008F6F25" w:rsidRDefault="008F6F25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F6F25" w14:paraId="682D9B90" w14:textId="77777777">
        <w:trPr>
          <w:trHeight w:val="851"/>
        </w:trPr>
        <w:tc>
          <w:tcPr>
            <w:tcW w:w="2389" w:type="dxa"/>
            <w:vAlign w:val="center"/>
          </w:tcPr>
          <w:p w14:paraId="4FAADF2C" w14:textId="77777777" w:rsidR="008F6F25" w:rsidRDefault="00000000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经费主管部门意见</w:t>
            </w:r>
          </w:p>
        </w:tc>
        <w:tc>
          <w:tcPr>
            <w:tcW w:w="7736" w:type="dxa"/>
            <w:gridSpan w:val="6"/>
          </w:tcPr>
          <w:p w14:paraId="694070A0" w14:textId="77777777" w:rsidR="008F6F25" w:rsidRDefault="008F6F25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F6F25" w14:paraId="55A5774B" w14:textId="77777777">
        <w:trPr>
          <w:trHeight w:val="851"/>
        </w:trPr>
        <w:tc>
          <w:tcPr>
            <w:tcW w:w="2389" w:type="dxa"/>
            <w:vAlign w:val="center"/>
          </w:tcPr>
          <w:p w14:paraId="38B5E3AA" w14:textId="77777777" w:rsidR="008F6F25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财务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7736" w:type="dxa"/>
            <w:gridSpan w:val="6"/>
          </w:tcPr>
          <w:p w14:paraId="34EBD05E" w14:textId="77777777" w:rsidR="008F6F25" w:rsidRDefault="008F6F25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F6F25" w14:paraId="29590C06" w14:textId="77777777">
        <w:trPr>
          <w:trHeight w:val="851"/>
        </w:trPr>
        <w:tc>
          <w:tcPr>
            <w:tcW w:w="2389" w:type="dxa"/>
            <w:vAlign w:val="center"/>
          </w:tcPr>
          <w:p w14:paraId="47DE6D95" w14:textId="77777777" w:rsidR="008F6F25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分管校领导批示</w:t>
            </w:r>
          </w:p>
        </w:tc>
        <w:tc>
          <w:tcPr>
            <w:tcW w:w="7736" w:type="dxa"/>
            <w:gridSpan w:val="6"/>
          </w:tcPr>
          <w:p w14:paraId="3B1ED834" w14:textId="77777777" w:rsidR="008F6F25" w:rsidRDefault="008F6F25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F6F25" w14:paraId="56040609" w14:textId="77777777">
        <w:trPr>
          <w:trHeight w:val="851"/>
        </w:trPr>
        <w:tc>
          <w:tcPr>
            <w:tcW w:w="2389" w:type="dxa"/>
            <w:vAlign w:val="center"/>
          </w:tcPr>
          <w:p w14:paraId="582F0072" w14:textId="77777777" w:rsidR="008F6F25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分管财务副校长批示</w:t>
            </w:r>
          </w:p>
        </w:tc>
        <w:tc>
          <w:tcPr>
            <w:tcW w:w="7736" w:type="dxa"/>
            <w:gridSpan w:val="6"/>
          </w:tcPr>
          <w:p w14:paraId="1E30ED15" w14:textId="77777777" w:rsidR="008F6F25" w:rsidRDefault="008F6F25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4"/>
              </w:rPr>
            </w:pPr>
          </w:p>
        </w:tc>
      </w:tr>
      <w:tr w:rsidR="008F6F25" w14:paraId="56F26423" w14:textId="77777777">
        <w:trPr>
          <w:trHeight w:val="796"/>
        </w:trPr>
        <w:tc>
          <w:tcPr>
            <w:tcW w:w="2389" w:type="dxa"/>
            <w:vAlign w:val="center"/>
          </w:tcPr>
          <w:p w14:paraId="73686514" w14:textId="77777777" w:rsidR="008F6F25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校长批示</w:t>
            </w:r>
          </w:p>
        </w:tc>
        <w:tc>
          <w:tcPr>
            <w:tcW w:w="7736" w:type="dxa"/>
            <w:gridSpan w:val="6"/>
          </w:tcPr>
          <w:p w14:paraId="06FA99FE" w14:textId="77777777" w:rsidR="008F6F25" w:rsidRDefault="008F6F25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14:paraId="2BF87BC4" w14:textId="77777777" w:rsidR="008F6F25" w:rsidRDefault="00000000">
      <w:pPr>
        <w:adjustRightInd w:val="0"/>
        <w:snapToGrid w:val="0"/>
        <w:spacing w:line="240" w:lineRule="atLeast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注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：</w:t>
      </w:r>
      <w:r>
        <w:rPr>
          <w:rFonts w:ascii="Calibri" w:eastAsia="仿宋_GB2312" w:hAnsi="Calibri" w:cs="Calibri"/>
          <w:bCs/>
          <w:kern w:val="0"/>
          <w:sz w:val="24"/>
          <w:szCs w:val="24"/>
        </w:rPr>
        <w:t>①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申请直接预付的比例不超过项目采购预算的80%。</w:t>
      </w:r>
    </w:p>
    <w:p w14:paraId="76B0DB00" w14:textId="77777777" w:rsidR="008F6F25" w:rsidRDefault="00000000">
      <w:pPr>
        <w:adjustRightInd w:val="0"/>
        <w:snapToGrid w:val="0"/>
        <w:spacing w:line="240" w:lineRule="atLeast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Calibri" w:eastAsia="仿宋_GB2312" w:hAnsi="Calibri" w:cs="Calibri"/>
          <w:bCs/>
          <w:kern w:val="0"/>
          <w:sz w:val="24"/>
          <w:szCs w:val="24"/>
        </w:rPr>
        <w:t>②</w:t>
      </w:r>
      <w:r>
        <w:rPr>
          <w:rFonts w:ascii="Calibri" w:eastAsia="仿宋_GB2312" w:hAnsi="Calibri" w:cs="Calibri" w:hint="eastAsia"/>
          <w:bCs/>
          <w:kern w:val="0"/>
          <w:sz w:val="24"/>
          <w:szCs w:val="24"/>
        </w:rPr>
        <w:t>审批权限（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根据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估算预付金额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参考《广东工业大学财务报销管理办法》进行经费逐级审批</w:t>
      </w:r>
      <w:r>
        <w:rPr>
          <w:rFonts w:ascii="Calibri" w:eastAsia="仿宋_GB2312" w:hAnsi="Calibri" w:cs="Calibri" w:hint="eastAsia"/>
          <w:bCs/>
          <w:kern w:val="0"/>
          <w:sz w:val="24"/>
          <w:szCs w:val="24"/>
        </w:rPr>
        <w:t>）：</w:t>
      </w:r>
    </w:p>
    <w:p w14:paraId="79CE962B" w14:textId="77777777" w:rsidR="008F6F25" w:rsidRDefault="00000000">
      <w:pPr>
        <w:adjustRightInd w:val="0"/>
        <w:snapToGrid w:val="0"/>
        <w:spacing w:line="240" w:lineRule="atLeast"/>
        <w:ind w:firstLineChars="300" w:firstLine="72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5万元以下由经费负责人负责审批；</w:t>
      </w:r>
    </w:p>
    <w:p w14:paraId="0563E38A" w14:textId="77777777" w:rsidR="008F6F25" w:rsidRDefault="00000000">
      <w:pPr>
        <w:adjustRightInd w:val="0"/>
        <w:snapToGrid w:val="0"/>
        <w:spacing w:line="240" w:lineRule="atLeast"/>
        <w:ind w:firstLineChars="300" w:firstLine="72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lastRenderedPageBreak/>
        <w:t>5万元（含）以上，20万元以下由经费主管部门和财务处审批；</w:t>
      </w:r>
    </w:p>
    <w:p w14:paraId="641CD89B" w14:textId="77777777" w:rsidR="008F6F25" w:rsidRDefault="00000000">
      <w:pPr>
        <w:adjustRightInd w:val="0"/>
        <w:snapToGrid w:val="0"/>
        <w:spacing w:line="240" w:lineRule="atLeast"/>
        <w:ind w:firstLineChars="300" w:firstLine="72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20万元（含）以上，50万元以下由分管校领导审批；</w:t>
      </w:r>
    </w:p>
    <w:p w14:paraId="41AEAA58" w14:textId="77777777" w:rsidR="008F6F25" w:rsidRDefault="00000000">
      <w:pPr>
        <w:adjustRightInd w:val="0"/>
        <w:snapToGrid w:val="0"/>
        <w:spacing w:line="240" w:lineRule="atLeast"/>
        <w:ind w:firstLineChars="300" w:firstLine="72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50万元（含）以上，100万元以下由分管财务副校长审批；</w:t>
      </w:r>
    </w:p>
    <w:p w14:paraId="64C9CB5B" w14:textId="77777777" w:rsidR="008F6F25" w:rsidRDefault="00000000">
      <w:pPr>
        <w:adjustRightInd w:val="0"/>
        <w:snapToGrid w:val="0"/>
        <w:spacing w:line="240" w:lineRule="atLeast"/>
        <w:ind w:firstLineChars="300" w:firstLine="72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100万元（含）以上由校长审批。</w:t>
      </w:r>
    </w:p>
    <w:sectPr w:rsidR="008F6F25">
      <w:pgSz w:w="11906" w:h="16838"/>
      <w:pgMar w:top="1157" w:right="1293" w:bottom="1157" w:left="140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BkMjQzM2IyNjE2MWJjNGM3MmFmYjUwM2VhOWZmM2IifQ=="/>
  </w:docVars>
  <w:rsids>
    <w:rsidRoot w:val="00D5660B"/>
    <w:rsid w:val="00082DC3"/>
    <w:rsid w:val="001023F2"/>
    <w:rsid w:val="001276C0"/>
    <w:rsid w:val="001C4851"/>
    <w:rsid w:val="002019A6"/>
    <w:rsid w:val="00244DF6"/>
    <w:rsid w:val="002F254A"/>
    <w:rsid w:val="003C61CD"/>
    <w:rsid w:val="00425358"/>
    <w:rsid w:val="00436356"/>
    <w:rsid w:val="0045754B"/>
    <w:rsid w:val="00676706"/>
    <w:rsid w:val="006A10D7"/>
    <w:rsid w:val="007D0EEF"/>
    <w:rsid w:val="008771C4"/>
    <w:rsid w:val="008C4D83"/>
    <w:rsid w:val="008F6F25"/>
    <w:rsid w:val="009301DA"/>
    <w:rsid w:val="0093357D"/>
    <w:rsid w:val="0096193A"/>
    <w:rsid w:val="00996297"/>
    <w:rsid w:val="009B0DD4"/>
    <w:rsid w:val="009B3359"/>
    <w:rsid w:val="009B7CD5"/>
    <w:rsid w:val="00A93F40"/>
    <w:rsid w:val="00BD544F"/>
    <w:rsid w:val="00C4656F"/>
    <w:rsid w:val="00D5660B"/>
    <w:rsid w:val="04A64F33"/>
    <w:rsid w:val="0DDD048E"/>
    <w:rsid w:val="148B28B3"/>
    <w:rsid w:val="1910752F"/>
    <w:rsid w:val="19D942EA"/>
    <w:rsid w:val="1DFA09E5"/>
    <w:rsid w:val="2B946477"/>
    <w:rsid w:val="2C3C5212"/>
    <w:rsid w:val="369B1D20"/>
    <w:rsid w:val="44C935E1"/>
    <w:rsid w:val="4D866514"/>
    <w:rsid w:val="590E41F4"/>
    <w:rsid w:val="5BCC5708"/>
    <w:rsid w:val="5EE017FC"/>
    <w:rsid w:val="733C304D"/>
    <w:rsid w:val="74634B42"/>
    <w:rsid w:val="7BF937C1"/>
    <w:rsid w:val="7F80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7EA0E"/>
  <w15:docId w15:val="{2103A2C6-7CCC-4084-9643-2F9623317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22574-490F-41D1-A9C6-8C28C2042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496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陈耀溪</dc:creator>
  <cp:lastModifiedBy>2628950590</cp:lastModifiedBy>
  <cp:revision>2</cp:revision>
  <dcterms:created xsi:type="dcterms:W3CDTF">2023-09-14T05:55:00Z</dcterms:created>
  <dcterms:modified xsi:type="dcterms:W3CDTF">2023-09-14T05:55:00Z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4D8CD8E662674D54BF46DC5FF512853F_13</vt:lpwstr>
  </property>
</Properties>
</file>